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4B7" w14:textId="77777777" w:rsidR="00173CC1" w:rsidRDefault="00173CC1" w:rsidP="00173CC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C00000"/>
          <w:sz w:val="24"/>
          <w:szCs w:val="24"/>
          <w:bdr w:val="nil"/>
        </w:rPr>
      </w:pPr>
      <w:r>
        <w:rPr>
          <w:noProof/>
        </w:rPr>
        <w:drawing>
          <wp:inline distT="0" distB="0" distL="0" distR="0" wp14:anchorId="380E0172" wp14:editId="30806589">
            <wp:extent cx="790575" cy="7905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EFA6" w14:textId="48C41707" w:rsidR="00173CC1" w:rsidRPr="00173CC1" w:rsidRDefault="00173CC1" w:rsidP="00173CC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</w:pPr>
      <w:r w:rsidRPr="00173C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  <w:t>TOROS ÜNİVERSİTESİ</w:t>
      </w:r>
    </w:p>
    <w:p w14:paraId="3F58E016" w14:textId="2FC40BD0" w:rsidR="00173CC1" w:rsidRPr="00173CC1" w:rsidRDefault="00173CC1" w:rsidP="00173CC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</w:pPr>
      <w:r w:rsidRPr="00173C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  <w:t>YABANCI DİLLER YÜKSEKOKULU YABANCI DİLLER BÖLÜMÜ</w:t>
      </w:r>
    </w:p>
    <w:p w14:paraId="02A0DCD1" w14:textId="1177E355" w:rsidR="00F82C24" w:rsidRPr="00173CC1" w:rsidRDefault="00F82C24" w:rsidP="00173CC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173C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  <w:t>ORYANTASYON EĞİTİMİ PROGRAMINDAN MEMNUNİYET ANKETİ</w:t>
      </w:r>
      <w:r w:rsidRPr="00173C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  <w:t xml:space="preserve"> RAPORU</w:t>
      </w:r>
    </w:p>
    <w:p w14:paraId="59B5F49C" w14:textId="77777777" w:rsidR="00173CC1" w:rsidRDefault="00173CC1" w:rsidP="00F82C2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43F8F7" w14:textId="1222BCE9" w:rsidR="00F82C24" w:rsidRPr="00914C2D" w:rsidRDefault="00173CC1" w:rsidP="00F82C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</w:rPr>
        <w:t xml:space="preserve">03.10.2022 tarihinde Toros Üniversitesi 45 Evler Kampüsü Konferans Salonunda gerçekleştirilen </w:t>
      </w:r>
      <w:r w:rsidR="00F82C24" w:rsidRPr="00914C2D">
        <w:rPr>
          <w:rFonts w:ascii="Times New Roman" w:hAnsi="Times New Roman" w:cs="Times New Roman"/>
          <w:sz w:val="24"/>
        </w:rPr>
        <w:t>Oryantasyon Eğitimi Programı’nda</w:t>
      </w:r>
      <w:r w:rsidR="00F82C24" w:rsidRPr="00914C2D">
        <w:rPr>
          <w:rFonts w:ascii="Times New Roman" w:hAnsi="Times New Roman" w:cs="Times New Roman"/>
          <w:sz w:val="24"/>
        </w:rPr>
        <w:t xml:space="preserve"> </w:t>
      </w:r>
      <w:r w:rsidR="00F82C24" w:rsidRPr="00914C2D">
        <w:rPr>
          <w:rFonts w:ascii="Times New Roman" w:hAnsi="Times New Roman" w:cs="Times New Roman"/>
          <w:sz w:val="24"/>
        </w:rPr>
        <w:t xml:space="preserve">verilen eğitim ile ilgili iyileştirmelerin iç paydaşlarımız olan öğrencilerimizin beklentileri doğrultusunda yapılabilmesi ve katılımcıların bu eğitim programının sürecine ilişkin memnuniyet oranlarının belirlenebilmesi bir başka ifadeyle </w:t>
      </w:r>
      <w:r w:rsidR="00F82C24" w:rsidRPr="00914C2D">
        <w:rPr>
          <w:rFonts w:ascii="Times New Roman" w:hAnsi="Times New Roman" w:cs="Times New Roman"/>
          <w:b/>
          <w:color w:val="000000" w:themeColor="text1"/>
          <w:sz w:val="24"/>
        </w:rPr>
        <w:t>Oryantasyon Eğitimi Programı’nın kontrol edilme safhasına</w:t>
      </w:r>
      <w:r w:rsidR="00F82C24" w:rsidRPr="00914C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2C24" w:rsidRPr="00914C2D">
        <w:rPr>
          <w:rFonts w:ascii="Times New Roman" w:hAnsi="Times New Roman" w:cs="Times New Roman"/>
          <w:sz w:val="24"/>
        </w:rPr>
        <w:t>ilişkin olarak “</w:t>
      </w:r>
      <w:r w:rsidR="00F82C24" w:rsidRPr="00914C2D">
        <w:rPr>
          <w:rFonts w:ascii="Times New Roman" w:hAnsi="Times New Roman" w:cs="Times New Roman"/>
          <w:b/>
          <w:i/>
          <w:sz w:val="24"/>
        </w:rPr>
        <w:t>Oryantasyon Anketi</w:t>
      </w:r>
      <w:r w:rsidR="00F82C24" w:rsidRPr="00914C2D">
        <w:rPr>
          <w:rFonts w:ascii="Times New Roman" w:hAnsi="Times New Roman" w:cs="Times New Roman"/>
          <w:sz w:val="24"/>
        </w:rPr>
        <w:t xml:space="preserve">” düzenlenmiş ve </w:t>
      </w:r>
      <w:r w:rsidR="00F82C24" w:rsidRPr="00914C2D">
        <w:rPr>
          <w:rFonts w:ascii="Times New Roman" w:hAnsi="Times New Roman" w:cs="Times New Roman"/>
          <w:sz w:val="24"/>
        </w:rPr>
        <w:t xml:space="preserve">Google Forms üzerinden </w:t>
      </w:r>
      <w:r w:rsidR="00F82C24" w:rsidRPr="00914C2D">
        <w:rPr>
          <w:rFonts w:ascii="Times New Roman" w:hAnsi="Times New Roman" w:cs="Times New Roman"/>
          <w:sz w:val="24"/>
        </w:rPr>
        <w:t xml:space="preserve">uygulanmıştır. 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>Program kapsamında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öğrencilerimize uygulanan bu formun içeriği 5’li </w:t>
      </w:r>
      <w:proofErr w:type="spellStart"/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>likert</w:t>
      </w:r>
      <w:proofErr w:type="spellEnd"/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ölçekli sorular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ve 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>açık uçlu sorular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>dan oluşmaktadır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İki kısımdan oluşan bu formda 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yer alan toplam 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9 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sorunun; 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>7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sorusu 5’li </w:t>
      </w:r>
      <w:proofErr w:type="spellStart"/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>likert</w:t>
      </w:r>
      <w:proofErr w:type="spellEnd"/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ölçümü aracılığıyla hazırlanırken, 2 soru </w:t>
      </w:r>
      <w:r w:rsidR="00F82C24"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>açık uçlu olarak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katılımcıların toplantı süreci hakkındaki görüşlerinin alınması amacına yönelik olarak hazırlanmı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>ştır</w:t>
      </w:r>
      <w:r w:rsidR="00F82C24" w:rsidRPr="00914C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4A40378E" w14:textId="1CA00C9E" w:rsidR="00F82C24" w:rsidRPr="00914C2D" w:rsidRDefault="00F82C24" w:rsidP="00F82C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310CE8F" w14:textId="0D4675BF" w:rsidR="00F82C24" w:rsidRPr="00914C2D" w:rsidRDefault="00F82C24" w:rsidP="00F82C24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</w:pPr>
      <w:r w:rsidRPr="00914C2D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Anket Soruları</w:t>
      </w:r>
    </w:p>
    <w:p w14:paraId="5EAB1C4B" w14:textId="7777777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1.Oryantasyon Eğitimi Programı adı altında düzenlenen toplantıyı genel olarak faydalı buldum.</w:t>
      </w:r>
    </w:p>
    <w:p w14:paraId="65694CC0" w14:textId="7777777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2.Oryantasyon Eğitimi Programı adı altında düzenlenen toplantının amacı ve hedefleri net olarak tanımlanmıştı.</w:t>
      </w:r>
    </w:p>
    <w:p w14:paraId="13B243FC" w14:textId="7777777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3.Oryantasyon Eğitimi Programı adı altında düzenlenen toplantının amaç ve hedeflerine ulaştığını düşünüyorum.</w:t>
      </w:r>
    </w:p>
    <w:p w14:paraId="38E6D30B" w14:textId="7777777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4.Oryantasyon Eğitimi Programı adı altında düzenlenen toplantı için ayrılan süre yeterliydi.</w:t>
      </w:r>
    </w:p>
    <w:p w14:paraId="0A3B2531" w14:textId="7777777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5.Oryantasyon yapıldığı fiziksel ortamı uygun buldum.</w:t>
      </w:r>
    </w:p>
    <w:p w14:paraId="1A0E7443" w14:textId="7777777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6.Oryantasyon Eğitimi Programı adı altında düzenlenen toplantıda kazandığım bilgi ve becerileri kullanabileceğimi düşünüyorum.</w:t>
      </w:r>
    </w:p>
    <w:p w14:paraId="3DFD61CF" w14:textId="429264D0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7. </w:t>
      </w: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Oryantasyon Eğitim Programı adı altında düzenlenen toplantıda sunum yapan eğitimcinin konuya hâkim ve yeterli bilgi düzeyine sahip olduğunu düşünüyorum.</w:t>
      </w:r>
    </w:p>
    <w:p w14:paraId="0B2C9B4B" w14:textId="384EB187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8.Oryantasyon Eğitimi Programı adı altında düzenlenen bu toplantının en çok faydalandığınız yönleri nelerdir?</w:t>
      </w:r>
    </w:p>
    <w:p w14:paraId="631FD702" w14:textId="494E512E" w:rsidR="00F82C24" w:rsidRPr="00914C2D" w:rsidRDefault="00F82C24" w:rsidP="00F82C24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9.Oryantasyon Eğitimi Programı adı altında düzenlenen bu toplantının etkinliğini ve etkililiğini arttırmak için önerileriniz nelerdir?</w:t>
      </w:r>
      <w:r w:rsidRPr="00914C2D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ab/>
      </w:r>
    </w:p>
    <w:p w14:paraId="68B47D3B" w14:textId="23AF8E02" w:rsidR="009C6E9C" w:rsidRPr="00914C2D" w:rsidRDefault="009C6E9C">
      <w:pPr>
        <w:rPr>
          <w:rFonts w:ascii="Times New Roman" w:hAnsi="Times New Roman" w:cs="Times New Roman"/>
        </w:rPr>
      </w:pPr>
    </w:p>
    <w:p w14:paraId="2A252AE8" w14:textId="77777777" w:rsidR="00173CC1" w:rsidRDefault="00173CC1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6A60B2AA" w14:textId="77777777" w:rsidR="00173CC1" w:rsidRDefault="00173CC1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62470AC4" w14:textId="77777777" w:rsidR="00173CC1" w:rsidRDefault="00173CC1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52DE25D1" w14:textId="77777777" w:rsidR="00173CC1" w:rsidRDefault="00173CC1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395EAE52" w14:textId="77777777" w:rsidR="00173CC1" w:rsidRDefault="00173CC1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20E79648" w14:textId="6E57346C" w:rsidR="00914C2D" w:rsidRPr="00914C2D" w:rsidRDefault="00914C2D">
      <w:pPr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lastRenderedPageBreak/>
        <w:t>Anket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in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bdr w:val="nil"/>
        </w:rPr>
        <w:t>Likert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Ölçekli Sorularına</w:t>
      </w:r>
      <w:r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71 öğrenci katılım sağlamıştır ve sonuçlar aşağıda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ki</w:t>
      </w:r>
      <w:r w:rsidR="00173CC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şekillerde</w:t>
      </w:r>
      <w:r w:rsidRPr="00914C2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görülmektedir.</w:t>
      </w:r>
    </w:p>
    <w:p w14:paraId="639F8E02" w14:textId="10C5889C" w:rsidR="00D27C18" w:rsidRPr="00914C2D" w:rsidRDefault="00D27C18" w:rsidP="00D27C1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</w:p>
    <w:p w14:paraId="440E6AF0" w14:textId="4A2AF233" w:rsidR="00D27C18" w:rsidRDefault="00914C2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EB61CD" wp14:editId="0CB15F39">
            <wp:extent cx="5760720" cy="25241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76AD" w14:textId="3C94B342" w:rsidR="00914C2D" w:rsidRDefault="00914C2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AE2DFD" wp14:editId="1C47D8B2">
            <wp:extent cx="5760720" cy="26955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C3C5" w14:textId="07FA1D18" w:rsidR="00914C2D" w:rsidRDefault="00914C2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3CE160" wp14:editId="0AA7DB0B">
            <wp:extent cx="5760720" cy="27622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AC5FC" w14:textId="6F1B1237" w:rsidR="00914C2D" w:rsidRDefault="00914C2D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945A747" wp14:editId="49702A7E">
            <wp:extent cx="5760720" cy="2738755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BE24" w14:textId="0688B10D" w:rsidR="00914C2D" w:rsidRDefault="00914C2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A70280" wp14:editId="65764D84">
            <wp:extent cx="5760720" cy="2738755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E902" w14:textId="1D1F5221" w:rsidR="00914C2D" w:rsidRDefault="00914C2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407EC6" wp14:editId="3478E614">
            <wp:extent cx="5760720" cy="2927350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6CB1" w14:textId="559B49C5" w:rsidR="00914C2D" w:rsidRDefault="00914C2D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8AD0FBF" wp14:editId="6E8DEBC8">
            <wp:extent cx="5760720" cy="2927350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FCFB" w14:textId="72FE4BFD" w:rsidR="00914C2D" w:rsidRDefault="0091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Anketin açık uçlu sorularından olan 8. Soruya 32 adet cevap gelmiştir. Cevaplar aşağıda görülmektedir.</w:t>
      </w:r>
    </w:p>
    <w:p w14:paraId="20B61B8D" w14:textId="7B0C30F7" w:rsidR="00914C2D" w:rsidRDefault="00914C2D" w:rsidP="00914C2D">
      <w:pPr>
        <w:ind w:left="708"/>
        <w:rPr>
          <w:rFonts w:ascii="Roboto" w:hAnsi="Roboto"/>
          <w:color w:val="202124"/>
          <w:spacing w:val="3"/>
          <w:shd w:val="clear" w:color="auto" w:fill="FFFFFF"/>
        </w:rPr>
      </w:pPr>
      <w:r>
        <w:rPr>
          <w:rFonts w:ascii="Roboto" w:hAnsi="Roboto"/>
          <w:color w:val="202124"/>
          <w:spacing w:val="3"/>
          <w:shd w:val="clear" w:color="auto" w:fill="FFFFFF"/>
        </w:rPr>
        <w:t>8.Oryantasyon Eğitimi Programı adı altında düzenlenen bu toplantının en çok faydalandığınız yönleri nelerdir?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22"/>
      </w:tblGrid>
      <w:tr w:rsidR="00914C2D" w:rsidRPr="00914C2D" w14:paraId="578FA5F6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3A8691AE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Sınav sistemini öğrendim.</w:t>
            </w:r>
          </w:p>
        </w:tc>
      </w:tr>
      <w:tr w:rsidR="00914C2D" w:rsidRPr="00914C2D" w14:paraId="019211FC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D723618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 xml:space="preserve">Devamsızlık </w:t>
            </w:r>
          </w:p>
        </w:tc>
      </w:tr>
      <w:tr w:rsidR="00914C2D" w:rsidRPr="00914C2D" w14:paraId="6E4524AA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137E45B6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Güzel</w:t>
            </w:r>
          </w:p>
        </w:tc>
      </w:tr>
      <w:tr w:rsidR="00914C2D" w:rsidRPr="00914C2D" w14:paraId="0AE7C5C9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2406176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D</w:t>
            </w:r>
          </w:p>
        </w:tc>
      </w:tr>
      <w:tr w:rsidR="00914C2D" w:rsidRPr="00914C2D" w14:paraId="57DF21A7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12A4D07E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Bilgiler öğrenmem</w:t>
            </w:r>
          </w:p>
        </w:tc>
      </w:tr>
      <w:tr w:rsidR="00914C2D" w:rsidRPr="00914C2D" w14:paraId="554083F4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149FE5D3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Açıklayıcı olması</w:t>
            </w:r>
          </w:p>
        </w:tc>
      </w:tr>
      <w:tr w:rsidR="00914C2D" w:rsidRPr="00914C2D" w14:paraId="1DF06B95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2712F93D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 xml:space="preserve">Aydınlandım </w:t>
            </w:r>
          </w:p>
        </w:tc>
      </w:tr>
      <w:tr w:rsidR="00914C2D" w:rsidRPr="00914C2D" w14:paraId="044AE4B4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2B5C057A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Bilgilendiriciydi</w:t>
            </w:r>
          </w:p>
        </w:tc>
      </w:tr>
      <w:tr w:rsidR="00914C2D" w:rsidRPr="00914C2D" w14:paraId="325E3971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7B16BD04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Hazırlık süreci nasıl olacak.</w:t>
            </w:r>
          </w:p>
        </w:tc>
      </w:tr>
      <w:tr w:rsidR="00914C2D" w:rsidRPr="00914C2D" w14:paraId="65D2D777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30E53FF1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Hepsi</w:t>
            </w:r>
          </w:p>
        </w:tc>
      </w:tr>
      <w:tr w:rsidR="00914C2D" w:rsidRPr="00914C2D" w14:paraId="0D38F3D8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64A0F08B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 xml:space="preserve">Her konuda bilgi aldığımı düşünüyorum </w:t>
            </w:r>
          </w:p>
        </w:tc>
      </w:tr>
      <w:tr w:rsidR="00914C2D" w:rsidRPr="00914C2D" w14:paraId="288AF1A2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15819DAF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Bilgi</w:t>
            </w:r>
          </w:p>
        </w:tc>
      </w:tr>
      <w:tr w:rsidR="00914C2D" w:rsidRPr="00914C2D" w14:paraId="2D0FEE89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75648A06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14C2D">
              <w:rPr>
                <w:rFonts w:ascii="Times New Roman" w:hAnsi="Times New Roman" w:cs="Times New Roman"/>
              </w:rPr>
              <w:t>bilgilendirici</w:t>
            </w:r>
            <w:proofErr w:type="gramEnd"/>
            <w:r w:rsidRPr="00914C2D">
              <w:rPr>
                <w:rFonts w:ascii="Times New Roman" w:hAnsi="Times New Roman" w:cs="Times New Roman"/>
              </w:rPr>
              <w:t xml:space="preserve"> olması</w:t>
            </w:r>
          </w:p>
        </w:tc>
      </w:tr>
      <w:tr w:rsidR="00914C2D" w:rsidRPr="00914C2D" w14:paraId="62E0F6CE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2984B358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Bütün sistemin net bir şekilde anlatılması.</w:t>
            </w:r>
          </w:p>
        </w:tc>
      </w:tr>
      <w:tr w:rsidR="00914C2D" w:rsidRPr="00914C2D" w14:paraId="779D0892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4818B9CF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Ders hakkında bilgi</w:t>
            </w:r>
          </w:p>
        </w:tc>
      </w:tr>
      <w:tr w:rsidR="00914C2D" w:rsidRPr="00914C2D" w14:paraId="6907634B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678B60A4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Eğitim</w:t>
            </w:r>
          </w:p>
        </w:tc>
      </w:tr>
      <w:tr w:rsidR="00914C2D" w:rsidRPr="00914C2D" w14:paraId="4E1DD9AF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2ECEC9BB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 xml:space="preserve">Sisteme entegre oldum ve kendimi ait hissettim </w:t>
            </w:r>
          </w:p>
        </w:tc>
      </w:tr>
      <w:tr w:rsidR="00914C2D" w:rsidRPr="00914C2D" w14:paraId="248B3BBD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26910576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 xml:space="preserve">Derslerin işleyişi, notların nasıl olacağı </w:t>
            </w:r>
            <w:proofErr w:type="spellStart"/>
            <w:r w:rsidRPr="00914C2D">
              <w:rPr>
                <w:rFonts w:ascii="Times New Roman" w:hAnsi="Times New Roman" w:cs="Times New Roman"/>
              </w:rPr>
              <w:t>vs</w:t>
            </w:r>
            <w:proofErr w:type="spellEnd"/>
            <w:r w:rsidRPr="00914C2D">
              <w:rPr>
                <w:rFonts w:ascii="Times New Roman" w:hAnsi="Times New Roman" w:cs="Times New Roman"/>
              </w:rPr>
              <w:t xml:space="preserve"> ile ilgili bilgiler edindim </w:t>
            </w:r>
          </w:p>
        </w:tc>
      </w:tr>
      <w:tr w:rsidR="00914C2D" w:rsidRPr="00914C2D" w14:paraId="7CEE9D23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67C62FE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proofErr w:type="spellStart"/>
            <w:r w:rsidRPr="00914C2D">
              <w:rPr>
                <w:rFonts w:ascii="Times New Roman" w:hAnsi="Times New Roman" w:cs="Times New Roman"/>
              </w:rPr>
              <w:t>Sinav</w:t>
            </w:r>
            <w:proofErr w:type="spellEnd"/>
            <w:r w:rsidRPr="00914C2D">
              <w:rPr>
                <w:rFonts w:ascii="Times New Roman" w:hAnsi="Times New Roman" w:cs="Times New Roman"/>
              </w:rPr>
              <w:t xml:space="preserve"> sureci</w:t>
            </w:r>
          </w:p>
        </w:tc>
      </w:tr>
      <w:tr w:rsidR="00914C2D" w:rsidRPr="00914C2D" w14:paraId="7E9932AA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4D52DA9A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Eksik bilgilerim tamamlandı</w:t>
            </w:r>
          </w:p>
        </w:tc>
      </w:tr>
      <w:tr w:rsidR="00914C2D" w:rsidRPr="00914C2D" w14:paraId="79CD2349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639931A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14C2D">
              <w:rPr>
                <w:rFonts w:ascii="Times New Roman" w:hAnsi="Times New Roman" w:cs="Times New Roman"/>
              </w:rPr>
              <w:t>devamsızlık</w:t>
            </w:r>
            <w:proofErr w:type="gramEnd"/>
          </w:p>
        </w:tc>
      </w:tr>
      <w:tr w:rsidR="00914C2D" w:rsidRPr="00914C2D" w14:paraId="5FE5AD4C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76A2D581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Bilgilendiriciydi</w:t>
            </w:r>
          </w:p>
        </w:tc>
      </w:tr>
      <w:tr w:rsidR="00914C2D" w:rsidRPr="00914C2D" w14:paraId="38D4FBE3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62963DFD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Eğitim süreci, devamsızlık bilgisi</w:t>
            </w:r>
          </w:p>
        </w:tc>
      </w:tr>
      <w:tr w:rsidR="00914C2D" w:rsidRPr="00914C2D" w14:paraId="0E9BBD8B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DCFF94C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14C2D">
              <w:rPr>
                <w:rFonts w:ascii="Times New Roman" w:hAnsi="Times New Roman" w:cs="Times New Roman"/>
              </w:rPr>
              <w:t>sınavlar</w:t>
            </w:r>
            <w:proofErr w:type="gramEnd"/>
            <w:r w:rsidRPr="00914C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C2D" w:rsidRPr="00914C2D" w14:paraId="6454C7FC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07C32450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Bilmediğim soruların cevaplarını öğrenmiş oldum.</w:t>
            </w:r>
          </w:p>
        </w:tc>
      </w:tr>
      <w:tr w:rsidR="00914C2D" w:rsidRPr="00914C2D" w14:paraId="5719C632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2388EDDC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Sınav bilgilendirmesi.</w:t>
            </w:r>
          </w:p>
        </w:tc>
      </w:tr>
      <w:tr w:rsidR="00914C2D" w:rsidRPr="00914C2D" w14:paraId="3F0202D2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1CCF5E4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Açıklayıcı</w:t>
            </w:r>
          </w:p>
        </w:tc>
      </w:tr>
      <w:tr w:rsidR="00914C2D" w:rsidRPr="00914C2D" w14:paraId="7842C46E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5842083C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Bilgilendirme detaylı ve anlaşılırdı.</w:t>
            </w:r>
          </w:p>
        </w:tc>
      </w:tr>
      <w:tr w:rsidR="00914C2D" w:rsidRPr="00914C2D" w14:paraId="44EFD402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3476999C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lastRenderedPageBreak/>
              <w:t xml:space="preserve">Notebook &amp; </w:t>
            </w:r>
            <w:proofErr w:type="spellStart"/>
            <w:r w:rsidRPr="00914C2D">
              <w:rPr>
                <w:rFonts w:ascii="Times New Roman" w:hAnsi="Times New Roman" w:cs="Times New Roman"/>
              </w:rPr>
              <w:t>Pen</w:t>
            </w:r>
            <w:proofErr w:type="spellEnd"/>
          </w:p>
        </w:tc>
      </w:tr>
      <w:tr w:rsidR="00914C2D" w:rsidRPr="00914C2D" w14:paraId="3C90032B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3FA51E81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14C2D">
              <w:rPr>
                <w:rFonts w:ascii="Times New Roman" w:hAnsi="Times New Roman" w:cs="Times New Roman"/>
              </w:rPr>
              <w:t>sınav</w:t>
            </w:r>
            <w:proofErr w:type="gramEnd"/>
            <w:r w:rsidRPr="00914C2D">
              <w:rPr>
                <w:rFonts w:ascii="Times New Roman" w:hAnsi="Times New Roman" w:cs="Times New Roman"/>
              </w:rPr>
              <w:t xml:space="preserve"> ölçme değerlendirme bilgileri</w:t>
            </w:r>
          </w:p>
        </w:tc>
      </w:tr>
      <w:tr w:rsidR="00914C2D" w:rsidRPr="00914C2D" w14:paraId="6C2CE7C9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7BD66D52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Not dağılımı</w:t>
            </w:r>
          </w:p>
        </w:tc>
      </w:tr>
      <w:tr w:rsidR="00914C2D" w:rsidRPr="00914C2D" w14:paraId="4BC7A540" w14:textId="77777777" w:rsidTr="00937BF2">
        <w:trPr>
          <w:trHeight w:val="255"/>
          <w:jc w:val="center"/>
        </w:trPr>
        <w:tc>
          <w:tcPr>
            <w:tcW w:w="5722" w:type="dxa"/>
            <w:noWrap/>
            <w:hideMark/>
          </w:tcPr>
          <w:p w14:paraId="11C4F3BF" w14:textId="77777777" w:rsidR="00914C2D" w:rsidRPr="00914C2D" w:rsidRDefault="00914C2D" w:rsidP="00914C2D">
            <w:pPr>
              <w:ind w:left="708"/>
              <w:rPr>
                <w:rFonts w:ascii="Times New Roman" w:hAnsi="Times New Roman" w:cs="Times New Roman"/>
              </w:rPr>
            </w:pPr>
            <w:r w:rsidRPr="00914C2D">
              <w:rPr>
                <w:rFonts w:ascii="Times New Roman" w:hAnsi="Times New Roman" w:cs="Times New Roman"/>
              </w:rPr>
              <w:t>Bilgilendim</w:t>
            </w:r>
          </w:p>
        </w:tc>
      </w:tr>
    </w:tbl>
    <w:p w14:paraId="1AB7AA27" w14:textId="47AB06FA" w:rsidR="00937BF2" w:rsidRDefault="00937BF2" w:rsidP="00937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Anketin açık uçlu sorularından olan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Soruya 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adet cevap gelmiştir. Cevaplar aşağıda görülmektedir.</w:t>
      </w:r>
    </w:p>
    <w:p w14:paraId="07378063" w14:textId="1D065890" w:rsidR="00937BF2" w:rsidRDefault="00937BF2" w:rsidP="00937BF2">
      <w:pPr>
        <w:ind w:left="708"/>
        <w:rPr>
          <w:rFonts w:ascii="Roboto" w:hAnsi="Roboto"/>
          <w:color w:val="202124"/>
          <w:spacing w:val="3"/>
          <w:shd w:val="clear" w:color="auto" w:fill="FFFFFF"/>
        </w:rPr>
      </w:pPr>
      <w:r>
        <w:rPr>
          <w:rFonts w:ascii="Roboto" w:hAnsi="Roboto"/>
          <w:color w:val="202124"/>
          <w:spacing w:val="3"/>
          <w:shd w:val="clear" w:color="auto" w:fill="FFFFFF"/>
        </w:rPr>
        <w:t>9.Oryantasyon Eğitimi Programı adı altında düzenlenen bu toplantının etkinliğini ve etkililiğini arttırmak için önerileriniz nelerdir?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66"/>
      </w:tblGrid>
      <w:tr w:rsidR="00937BF2" w:rsidRPr="00937BF2" w14:paraId="11B07756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5557504D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Mezitli Kampüsünde olabilir.</w:t>
            </w:r>
          </w:p>
        </w:tc>
      </w:tr>
      <w:tr w:rsidR="00937BF2" w:rsidRPr="00937BF2" w14:paraId="298315DB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588CB831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Kampüs</w:t>
            </w:r>
          </w:p>
        </w:tc>
      </w:tr>
      <w:tr w:rsidR="00937BF2" w:rsidRPr="00937BF2" w14:paraId="5C194ABC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41079CDB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Güzel</w:t>
            </w:r>
          </w:p>
        </w:tc>
      </w:tr>
      <w:tr w:rsidR="00937BF2" w:rsidRPr="00937BF2" w14:paraId="309A971B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3ED29B3F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T</w:t>
            </w:r>
          </w:p>
        </w:tc>
      </w:tr>
      <w:tr w:rsidR="00937BF2" w:rsidRPr="00937BF2" w14:paraId="1EA833A3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0A2A9524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Gayet iyiydi</w:t>
            </w:r>
          </w:p>
        </w:tc>
      </w:tr>
      <w:tr w:rsidR="00937BF2" w:rsidRPr="00937BF2" w14:paraId="6C62BAE9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1E52DFDC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 xml:space="preserve">Her şey </w:t>
            </w:r>
            <w:proofErr w:type="spellStart"/>
            <w:r w:rsidRPr="00937BF2">
              <w:rPr>
                <w:rFonts w:ascii="Times New Roman" w:hAnsi="Times New Roman" w:cs="Times New Roman"/>
              </w:rPr>
              <w:t>iyidi</w:t>
            </w:r>
            <w:proofErr w:type="spellEnd"/>
          </w:p>
        </w:tc>
      </w:tr>
      <w:tr w:rsidR="00937BF2" w:rsidRPr="00937BF2" w14:paraId="5619DCC6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22A95B22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Yok</w:t>
            </w:r>
          </w:p>
        </w:tc>
      </w:tr>
      <w:tr w:rsidR="00937BF2" w:rsidRPr="00937BF2" w14:paraId="2202A27D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39378553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Gayet iyiydi</w:t>
            </w:r>
          </w:p>
        </w:tc>
      </w:tr>
      <w:tr w:rsidR="00937BF2" w:rsidRPr="00937BF2" w14:paraId="7A18FE89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5351899C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 xml:space="preserve">Yok </w:t>
            </w:r>
            <w:proofErr w:type="spellStart"/>
            <w:r w:rsidRPr="00937BF2">
              <w:rPr>
                <w:rFonts w:ascii="Times New Roman" w:hAnsi="Times New Roman" w:cs="Times New Roman"/>
              </w:rPr>
              <w:t>malesef</w:t>
            </w:r>
            <w:proofErr w:type="spellEnd"/>
            <w:r w:rsidRPr="00937BF2">
              <w:rPr>
                <w:rFonts w:ascii="Times New Roman" w:hAnsi="Times New Roman" w:cs="Times New Roman"/>
              </w:rPr>
              <w:t>:(</w:t>
            </w:r>
          </w:p>
        </w:tc>
      </w:tr>
      <w:tr w:rsidR="00937BF2" w:rsidRPr="00937BF2" w14:paraId="4042813A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2BE9B7F2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Yok</w:t>
            </w:r>
          </w:p>
        </w:tc>
      </w:tr>
      <w:tr w:rsidR="00937BF2" w:rsidRPr="00937BF2" w14:paraId="2E388006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6B68CAC9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Daha sık yapılması</w:t>
            </w:r>
          </w:p>
        </w:tc>
      </w:tr>
      <w:tr w:rsidR="00937BF2" w:rsidRPr="00937BF2" w14:paraId="79BC593F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48943B86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yok</w:t>
            </w:r>
            <w:proofErr w:type="gramEnd"/>
          </w:p>
        </w:tc>
      </w:tr>
      <w:tr w:rsidR="00937BF2" w:rsidRPr="00937BF2" w14:paraId="2C53A124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748EFB82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Her şey oldukça netti bir eksik yoktu.</w:t>
            </w:r>
          </w:p>
        </w:tc>
      </w:tr>
      <w:tr w:rsidR="00937BF2" w:rsidRPr="00937BF2" w14:paraId="342A2AB1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0475BEED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daha</w:t>
            </w:r>
            <w:proofErr w:type="gramEnd"/>
            <w:r w:rsidRPr="00937BF2">
              <w:rPr>
                <w:rFonts w:ascii="Times New Roman" w:hAnsi="Times New Roman" w:cs="Times New Roman"/>
              </w:rPr>
              <w:t xml:space="preserve"> düzenli bir şekilde koordine olunabilir</w:t>
            </w:r>
          </w:p>
        </w:tc>
      </w:tr>
      <w:tr w:rsidR="00937BF2" w:rsidRPr="00937BF2" w14:paraId="7322B7B8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40255460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Gayet başarılı idi</w:t>
            </w:r>
          </w:p>
        </w:tc>
      </w:tr>
      <w:tr w:rsidR="00937BF2" w:rsidRPr="00937BF2" w14:paraId="7DAEF188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5FBD5691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Yoktur</w:t>
            </w:r>
          </w:p>
        </w:tc>
      </w:tr>
      <w:tr w:rsidR="00937BF2" w:rsidRPr="00937BF2" w14:paraId="0FDE8941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3B74EE16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kur</w:t>
            </w:r>
            <w:proofErr w:type="gramEnd"/>
            <w:r w:rsidRPr="00937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F2">
              <w:rPr>
                <w:rFonts w:ascii="Times New Roman" w:hAnsi="Times New Roman" w:cs="Times New Roman"/>
              </w:rPr>
              <w:t>tanimlamalari</w:t>
            </w:r>
            <w:proofErr w:type="spellEnd"/>
            <w:r w:rsidRPr="00937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F2">
              <w:rPr>
                <w:rFonts w:ascii="Times New Roman" w:hAnsi="Times New Roman" w:cs="Times New Roman"/>
              </w:rPr>
              <w:t>universitenin</w:t>
            </w:r>
            <w:proofErr w:type="spellEnd"/>
            <w:r w:rsidRPr="00937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F2">
              <w:rPr>
                <w:rFonts w:ascii="Times New Roman" w:hAnsi="Times New Roman" w:cs="Times New Roman"/>
              </w:rPr>
              <w:t>isimlendirdigi</w:t>
            </w:r>
            <w:proofErr w:type="spellEnd"/>
            <w:r w:rsidRPr="00937BF2">
              <w:rPr>
                <w:rFonts w:ascii="Times New Roman" w:hAnsi="Times New Roman" w:cs="Times New Roman"/>
              </w:rPr>
              <w:t xml:space="preserve"> seviyeye </w:t>
            </w:r>
            <w:proofErr w:type="spellStart"/>
            <w:r w:rsidRPr="00937BF2">
              <w:rPr>
                <w:rFonts w:ascii="Times New Roman" w:hAnsi="Times New Roman" w:cs="Times New Roman"/>
              </w:rPr>
              <w:t>gore</w:t>
            </w:r>
            <w:proofErr w:type="spellEnd"/>
            <w:r w:rsidRPr="00937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F2">
              <w:rPr>
                <w:rFonts w:ascii="Times New Roman" w:hAnsi="Times New Roman" w:cs="Times New Roman"/>
              </w:rPr>
              <w:t>degil</w:t>
            </w:r>
            <w:proofErr w:type="spellEnd"/>
            <w:r w:rsidRPr="00937BF2">
              <w:rPr>
                <w:rFonts w:ascii="Times New Roman" w:hAnsi="Times New Roman" w:cs="Times New Roman"/>
              </w:rPr>
              <w:t xml:space="preserve"> de a1 a2 seviyesine </w:t>
            </w:r>
            <w:proofErr w:type="spellStart"/>
            <w:r w:rsidRPr="00937BF2">
              <w:rPr>
                <w:rFonts w:ascii="Times New Roman" w:hAnsi="Times New Roman" w:cs="Times New Roman"/>
              </w:rPr>
              <w:t>gore</w:t>
            </w:r>
            <w:proofErr w:type="spellEnd"/>
            <w:r w:rsidRPr="00937B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BF2">
              <w:rPr>
                <w:rFonts w:ascii="Times New Roman" w:hAnsi="Times New Roman" w:cs="Times New Roman"/>
              </w:rPr>
              <w:t>yapilmaliydi</w:t>
            </w:r>
            <w:proofErr w:type="spellEnd"/>
          </w:p>
        </w:tc>
      </w:tr>
      <w:tr w:rsidR="00937BF2" w:rsidRPr="00937BF2" w14:paraId="0CBC29BF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6597D466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seviyeler</w:t>
            </w:r>
            <w:proofErr w:type="gramEnd"/>
          </w:p>
        </w:tc>
      </w:tr>
      <w:tr w:rsidR="00937BF2" w:rsidRPr="00937BF2" w14:paraId="2A7F863D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0AF9C176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Gayet iyiydi</w:t>
            </w:r>
          </w:p>
        </w:tc>
      </w:tr>
      <w:tr w:rsidR="00937BF2" w:rsidRPr="00937BF2" w14:paraId="5777F35C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0B1C4B0D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Bir önerim yok</w:t>
            </w:r>
          </w:p>
        </w:tc>
      </w:tr>
      <w:tr w:rsidR="00937BF2" w:rsidRPr="00937BF2" w14:paraId="71375640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2FBFEEC2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her</w:t>
            </w:r>
            <w:proofErr w:type="gramEnd"/>
            <w:r w:rsidRPr="00937BF2">
              <w:rPr>
                <w:rFonts w:ascii="Times New Roman" w:hAnsi="Times New Roman" w:cs="Times New Roman"/>
              </w:rPr>
              <w:t xml:space="preserve"> şey harikaydı</w:t>
            </w:r>
          </w:p>
        </w:tc>
      </w:tr>
      <w:tr w:rsidR="00937BF2" w:rsidRPr="00937BF2" w14:paraId="24DC012F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12D8DE7C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Ortamı havalandırmak.</w:t>
            </w:r>
          </w:p>
        </w:tc>
      </w:tr>
      <w:tr w:rsidR="00937BF2" w:rsidRPr="00937BF2" w14:paraId="0C43A722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6D3458E8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Hayır, önerim yok.</w:t>
            </w:r>
          </w:p>
        </w:tc>
      </w:tr>
      <w:tr w:rsidR="00937BF2" w:rsidRPr="00937BF2" w14:paraId="777FF02C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598C5404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Bence yeterliydi...</w:t>
            </w:r>
          </w:p>
        </w:tc>
      </w:tr>
      <w:tr w:rsidR="00937BF2" w:rsidRPr="00937BF2" w14:paraId="2EB3CA39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022DB635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Şimdilik yok</w:t>
            </w:r>
          </w:p>
        </w:tc>
      </w:tr>
      <w:tr w:rsidR="00937BF2" w:rsidRPr="00937BF2" w14:paraId="3BC2F4C5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4261C4AD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sizden</w:t>
            </w:r>
            <w:proofErr w:type="gramEnd"/>
            <w:r w:rsidRPr="00937BF2">
              <w:rPr>
                <w:rFonts w:ascii="Times New Roman" w:hAnsi="Times New Roman" w:cs="Times New Roman"/>
              </w:rPr>
              <w:t xml:space="preserve"> iyi mi bileceğiz teşekkür ederim.</w:t>
            </w:r>
          </w:p>
        </w:tc>
      </w:tr>
      <w:tr w:rsidR="00937BF2" w:rsidRPr="00937BF2" w14:paraId="7FBD523B" w14:textId="77777777" w:rsidTr="00937BF2">
        <w:trPr>
          <w:trHeight w:val="365"/>
          <w:jc w:val="center"/>
        </w:trPr>
        <w:tc>
          <w:tcPr>
            <w:tcW w:w="5566" w:type="dxa"/>
            <w:noWrap/>
            <w:hideMark/>
          </w:tcPr>
          <w:p w14:paraId="2F58E105" w14:textId="77777777" w:rsidR="00937BF2" w:rsidRPr="00937BF2" w:rsidRDefault="00937BF2" w:rsidP="00937BF2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 xml:space="preserve">Harikaydı önerim </w:t>
            </w:r>
            <w:proofErr w:type="spellStart"/>
            <w:r w:rsidRPr="00937BF2">
              <w:rPr>
                <w:rFonts w:ascii="Times New Roman" w:hAnsi="Times New Roman" w:cs="Times New Roman"/>
              </w:rPr>
              <w:t>kalmadi</w:t>
            </w:r>
            <w:proofErr w:type="spellEnd"/>
          </w:p>
        </w:tc>
      </w:tr>
    </w:tbl>
    <w:p w14:paraId="17803B98" w14:textId="77777777" w:rsidR="00937BF2" w:rsidRPr="00173CC1" w:rsidRDefault="00937BF2" w:rsidP="00937BF2">
      <w:pPr>
        <w:ind w:left="708"/>
        <w:rPr>
          <w:rFonts w:ascii="Times New Roman" w:hAnsi="Times New Roman" w:cs="Times New Roman"/>
          <w:color w:val="000000" w:themeColor="text1"/>
        </w:rPr>
      </w:pPr>
    </w:p>
    <w:p w14:paraId="36F0F538" w14:textId="77777777" w:rsidR="00173CC1" w:rsidRDefault="00173CC1" w:rsidP="00173CC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</w:pPr>
    </w:p>
    <w:p w14:paraId="4137F4D0" w14:textId="0B50D466" w:rsidR="00937BF2" w:rsidRPr="00173CC1" w:rsidRDefault="00173CC1" w:rsidP="00173CC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</w:pPr>
      <w:r w:rsidRPr="00173C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bdr w:val="nil"/>
        </w:rPr>
        <w:lastRenderedPageBreak/>
        <w:t>SONUÇ VE DEĞERLENDİRME</w:t>
      </w:r>
    </w:p>
    <w:p w14:paraId="5DFB24A2" w14:textId="77777777" w:rsidR="00173CC1" w:rsidRDefault="00173CC1" w:rsidP="00173CC1">
      <w:pPr>
        <w:spacing w:after="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</w:pPr>
    </w:p>
    <w:p w14:paraId="54E5271A" w14:textId="4CB6EB2A" w:rsidR="00173CC1" w:rsidRDefault="00173CC1" w:rsidP="00173CC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bdr w:val="nil"/>
        </w:rPr>
        <w:t>Likert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ölçekli sorulara verilen cevaplardan anlaşıldığı üzere katılımcılar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Oryantasyon Eğitimi Programı adı altında düzenlenen toplantıyı genel olarak faydalı bul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muşlardır. Katılımcılara göre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Oryantasyon Eğitimi Programı adı altında düzenlenen toplantının amacı ve hedefleri net olarak tanımlanmışt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ır ve oryantasyonun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hedeflerine ulaştığı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düşünülmektedir. Katılımcılar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Oryantasyon Eğitimi Programı adı altında düzenlenen toplantı için ayrılan süre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nin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yeterli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olduğunu ve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fiziksel ortamı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n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uygun 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olduğunu belirtmişlerdir. Katılımcıların büyük çoğunluğu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Oryantasyon Eğitimi Programı adı altında düzenlenen toplantıda kazandığı bilgi ve becerileri kullanabileceği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n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i düşün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mektedir.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Oryantasyon Eğitim Programı adı altında düzenlenen toplantıda sunum yapan eğitimcinin konuya hâkim ve yeterli bilgi düzeyine sahip olduğu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anket sonucuna göre söylenebilir. Açık uçlu sorulara verilen yanıtlar incelendiğinde </w:t>
      </w:r>
      <w:r w:rsidRPr="00173CC1">
        <w:rPr>
          <w:rFonts w:ascii="Times New Roman" w:eastAsia="Arial Unicode MS" w:hAnsi="Times New Roman" w:cs="Times New Roman"/>
          <w:sz w:val="24"/>
          <w:szCs w:val="24"/>
          <w:bdr w:val="nil"/>
        </w:rPr>
        <w:t>Oryantasyon Eğitimi Programı adı altında düzenlenen bu toplantının en çok faydalan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ılan yönleri arasında genel olarak tatmin edici cevaplar bulunmaktadır (örneğin, sınav hakkında bilgilendirme, devamsızlık konusu). Son açık uçlu soru olan </w:t>
      </w:r>
      <w:r w:rsidRPr="007E46EC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Oryantasyon Eğitimi Programı adı altında düzenlenen bu toplantının etkinliğini ve etkililiğini arttırmak için önerileriniz nelerdir?</w:t>
      </w:r>
      <w:r w:rsidR="007E46EC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 </w:t>
      </w:r>
      <w:r w:rsidR="007E46EC" w:rsidRPr="007E46EC">
        <w:rPr>
          <w:rFonts w:ascii="Times New Roman" w:eastAsia="Arial Unicode MS" w:hAnsi="Times New Roman" w:cs="Times New Roman"/>
          <w:sz w:val="24"/>
          <w:szCs w:val="24"/>
          <w:bdr w:val="nil"/>
        </w:rPr>
        <w:t>Sorusun</w:t>
      </w:r>
      <w:r w:rsidR="007E46EC">
        <w:rPr>
          <w:rFonts w:ascii="Times New Roman" w:eastAsia="Arial Unicode MS" w:hAnsi="Times New Roman" w:cs="Times New Roman"/>
          <w:sz w:val="24"/>
          <w:szCs w:val="24"/>
          <w:bdr w:val="nil"/>
        </w:rPr>
        <w:t>a verilen cevaplar incelendiğinde genel olarak pozitif cevaplar göze çarpmaktadır. Negatif olarak değerlendirilebilecek cevaplar için eylem planı aşağıdadır.</w:t>
      </w:r>
    </w:p>
    <w:p w14:paraId="2068970E" w14:textId="6777C408" w:rsidR="007E46EC" w:rsidRDefault="007E46EC" w:rsidP="00173CC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7E46EC" w:rsidRPr="00937BF2" w14:paraId="0A81045F" w14:textId="77777777" w:rsidTr="007E46EC">
        <w:trPr>
          <w:trHeight w:val="365"/>
          <w:jc w:val="center"/>
        </w:trPr>
        <w:tc>
          <w:tcPr>
            <w:tcW w:w="4673" w:type="dxa"/>
            <w:noWrap/>
          </w:tcPr>
          <w:p w14:paraId="2BBECDF7" w14:textId="60FCCCB1" w:rsidR="007E46EC" w:rsidRPr="007E46EC" w:rsidRDefault="007E46EC" w:rsidP="00E91343">
            <w:pPr>
              <w:ind w:left="708"/>
              <w:rPr>
                <w:rFonts w:ascii="Times New Roman" w:hAnsi="Times New Roman" w:cs="Times New Roman"/>
                <w:b/>
                <w:bCs/>
              </w:rPr>
            </w:pPr>
            <w:r w:rsidRPr="007E46EC">
              <w:rPr>
                <w:rFonts w:ascii="Times New Roman" w:hAnsi="Times New Roman" w:cs="Times New Roman"/>
                <w:b/>
                <w:bCs/>
              </w:rPr>
              <w:t>SORUN</w:t>
            </w:r>
          </w:p>
        </w:tc>
        <w:tc>
          <w:tcPr>
            <w:tcW w:w="4389" w:type="dxa"/>
          </w:tcPr>
          <w:p w14:paraId="51F04B2E" w14:textId="7A2125CD" w:rsidR="007E46EC" w:rsidRPr="007E46EC" w:rsidRDefault="007E46EC" w:rsidP="00E91343">
            <w:pPr>
              <w:ind w:left="7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EYLEM PLANI</w:t>
            </w:r>
          </w:p>
        </w:tc>
      </w:tr>
      <w:tr w:rsidR="007E46EC" w:rsidRPr="00937BF2" w14:paraId="518715D5" w14:textId="78B29C2D" w:rsidTr="007E46EC">
        <w:trPr>
          <w:trHeight w:val="365"/>
          <w:jc w:val="center"/>
        </w:trPr>
        <w:tc>
          <w:tcPr>
            <w:tcW w:w="4673" w:type="dxa"/>
            <w:noWrap/>
            <w:hideMark/>
          </w:tcPr>
          <w:p w14:paraId="1171B05A" w14:textId="77777777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Mezitli Kampüsünde olabilir.</w:t>
            </w:r>
          </w:p>
        </w:tc>
        <w:tc>
          <w:tcPr>
            <w:tcW w:w="4389" w:type="dxa"/>
          </w:tcPr>
          <w:p w14:paraId="771E709E" w14:textId="6781E5E5" w:rsidR="007E46EC" w:rsidRPr="00937BF2" w:rsidRDefault="007E46EC" w:rsidP="007E46EC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Mezitli Kampüsünde 150 (öğrenci + öğretim görevlisi ve personel) kişilik bir salon bulunmadığından 45 Evler Kampüsünde program gerçekleştirildi. Önümüzdeki yıllarda Mezitli Kampüsünde de uygun bir salon yapılırsa bu sorun ortadan kalkacaktır.</w:t>
            </w:r>
          </w:p>
        </w:tc>
      </w:tr>
      <w:tr w:rsidR="007E46EC" w:rsidRPr="00937BF2" w14:paraId="15D36A69" w14:textId="6662B8A6" w:rsidTr="007E46EC">
        <w:trPr>
          <w:trHeight w:val="365"/>
          <w:jc w:val="center"/>
        </w:trPr>
        <w:tc>
          <w:tcPr>
            <w:tcW w:w="4673" w:type="dxa"/>
            <w:noWrap/>
            <w:hideMark/>
          </w:tcPr>
          <w:p w14:paraId="05512A60" w14:textId="77777777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Daha sık yapılması</w:t>
            </w:r>
          </w:p>
        </w:tc>
        <w:tc>
          <w:tcPr>
            <w:tcW w:w="4389" w:type="dxa"/>
          </w:tcPr>
          <w:p w14:paraId="745295BD" w14:textId="38F5C4E1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Yıl içerisinde daha sık oryantasyon yapılmasını gerektirecek bir durum yoktur. Bundan sonraki süreç Sınıf Temsilcileri toplantıları ile devam edecektir.</w:t>
            </w:r>
          </w:p>
        </w:tc>
      </w:tr>
      <w:tr w:rsidR="007E46EC" w:rsidRPr="00937BF2" w14:paraId="70D11826" w14:textId="1F4760E8" w:rsidTr="007E46EC">
        <w:trPr>
          <w:trHeight w:val="365"/>
          <w:jc w:val="center"/>
        </w:trPr>
        <w:tc>
          <w:tcPr>
            <w:tcW w:w="4673" w:type="dxa"/>
            <w:noWrap/>
            <w:hideMark/>
          </w:tcPr>
          <w:p w14:paraId="565AB4A6" w14:textId="77777777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daha</w:t>
            </w:r>
            <w:proofErr w:type="gramEnd"/>
            <w:r w:rsidRPr="00937BF2">
              <w:rPr>
                <w:rFonts w:ascii="Times New Roman" w:hAnsi="Times New Roman" w:cs="Times New Roman"/>
              </w:rPr>
              <w:t xml:space="preserve"> düzenli bir şekilde koordine olunabilir</w:t>
            </w:r>
          </w:p>
        </w:tc>
        <w:tc>
          <w:tcPr>
            <w:tcW w:w="4389" w:type="dxa"/>
          </w:tcPr>
          <w:p w14:paraId="105D77D4" w14:textId="1F5936C5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Organizasyonda iyi gitmeyen yönler belirlenip bir sonraki oryantasyonda sorunlar giderilecektir.</w:t>
            </w:r>
          </w:p>
        </w:tc>
      </w:tr>
      <w:tr w:rsidR="007E46EC" w:rsidRPr="00937BF2" w14:paraId="138F5C46" w14:textId="050B9941" w:rsidTr="007E46EC">
        <w:trPr>
          <w:trHeight w:val="365"/>
          <w:jc w:val="center"/>
        </w:trPr>
        <w:tc>
          <w:tcPr>
            <w:tcW w:w="4673" w:type="dxa"/>
            <w:noWrap/>
            <w:hideMark/>
          </w:tcPr>
          <w:p w14:paraId="2D14D72B" w14:textId="77777777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937BF2">
              <w:rPr>
                <w:rFonts w:ascii="Times New Roman" w:hAnsi="Times New Roman" w:cs="Times New Roman"/>
              </w:rPr>
              <w:t>seviyeler</w:t>
            </w:r>
            <w:proofErr w:type="gramEnd"/>
          </w:p>
        </w:tc>
        <w:tc>
          <w:tcPr>
            <w:tcW w:w="4389" w:type="dxa"/>
          </w:tcPr>
          <w:p w14:paraId="2902F3E2" w14:textId="531D397A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isimleri ve seviyeler karıştırıldığından böyle bir cevap gelmiş olmalı. Oryantasyon içerisinde daha net açıklamalar ile bu sorun giderilecektir.</w:t>
            </w:r>
          </w:p>
        </w:tc>
      </w:tr>
      <w:tr w:rsidR="007E46EC" w:rsidRPr="00937BF2" w14:paraId="79BFF31C" w14:textId="7152F173" w:rsidTr="007E46EC">
        <w:trPr>
          <w:trHeight w:val="365"/>
          <w:jc w:val="center"/>
        </w:trPr>
        <w:tc>
          <w:tcPr>
            <w:tcW w:w="4673" w:type="dxa"/>
            <w:noWrap/>
            <w:hideMark/>
          </w:tcPr>
          <w:p w14:paraId="7C9EF8E9" w14:textId="77777777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 w:rsidRPr="00937BF2">
              <w:rPr>
                <w:rFonts w:ascii="Times New Roman" w:hAnsi="Times New Roman" w:cs="Times New Roman"/>
              </w:rPr>
              <w:t>Ortamı havalandırmak.</w:t>
            </w:r>
          </w:p>
        </w:tc>
        <w:tc>
          <w:tcPr>
            <w:tcW w:w="4389" w:type="dxa"/>
          </w:tcPr>
          <w:p w14:paraId="1605CC81" w14:textId="6B33BB0B" w:rsidR="007E46EC" w:rsidRPr="00937BF2" w:rsidRDefault="007E46EC" w:rsidP="00E91343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sonraki oryantasyonda ortamın daha fazla havalandırılması sağlanacaktır.</w:t>
            </w:r>
          </w:p>
        </w:tc>
      </w:tr>
    </w:tbl>
    <w:p w14:paraId="78A85FD6" w14:textId="77777777" w:rsidR="007E46EC" w:rsidRPr="00173CC1" w:rsidRDefault="007E46EC" w:rsidP="00173CC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0CCAC108" w14:textId="153E11BE" w:rsidR="00173CC1" w:rsidRDefault="00173CC1" w:rsidP="00173CC1">
      <w:pPr>
        <w:tabs>
          <w:tab w:val="left" w:pos="147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755A478A" w14:textId="35BC54ED" w:rsidR="00496320" w:rsidRDefault="00496320" w:rsidP="00173CC1">
      <w:pPr>
        <w:tabs>
          <w:tab w:val="left" w:pos="147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Hazırlayan</w:t>
      </w:r>
    </w:p>
    <w:p w14:paraId="0F7E30DB" w14:textId="5035E063" w:rsidR="00496320" w:rsidRDefault="00496320" w:rsidP="00173CC1">
      <w:pPr>
        <w:tabs>
          <w:tab w:val="left" w:pos="147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Kalite Komisyonu Başkanı / Müdür Yardımcısı</w:t>
      </w:r>
    </w:p>
    <w:p w14:paraId="093B75C0" w14:textId="226128FD" w:rsidR="00496320" w:rsidRPr="00173CC1" w:rsidRDefault="00496320" w:rsidP="00173CC1">
      <w:pPr>
        <w:tabs>
          <w:tab w:val="left" w:pos="147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Alper KALYONCU</w:t>
      </w:r>
    </w:p>
    <w:sectPr w:rsidR="00496320" w:rsidRPr="00173CC1" w:rsidSect="00025F0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58F6"/>
    <w:multiLevelType w:val="multilevel"/>
    <w:tmpl w:val="CD40D06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Arial Unicode MS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Unicode MS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Arial Unicode MS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Unicode MS" w:cstheme="minorBidi" w:hint="default"/>
        <w:sz w:val="24"/>
      </w:rPr>
    </w:lvl>
  </w:abstractNum>
  <w:num w:numId="1" w16cid:durableId="205850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C"/>
    <w:rsid w:val="00025F07"/>
    <w:rsid w:val="00173CC1"/>
    <w:rsid w:val="002D366E"/>
    <w:rsid w:val="003464AC"/>
    <w:rsid w:val="00496320"/>
    <w:rsid w:val="007E46EC"/>
    <w:rsid w:val="00914C2D"/>
    <w:rsid w:val="00937BF2"/>
    <w:rsid w:val="009C6E9C"/>
    <w:rsid w:val="00D27C18"/>
    <w:rsid w:val="00F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989"/>
  <w15:chartTrackingRefBased/>
  <w15:docId w15:val="{8605162A-655E-4BC4-B160-6646FD3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C24"/>
    <w:pPr>
      <w:ind w:left="720"/>
      <w:contextualSpacing/>
    </w:pPr>
  </w:style>
  <w:style w:type="table" w:styleId="TabloKlavuzu">
    <w:name w:val="Table Grid"/>
    <w:basedOn w:val="NormalTablo"/>
    <w:uiPriority w:val="39"/>
    <w:rsid w:val="0091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Kalyoncu</dc:creator>
  <cp:keywords/>
  <dc:description/>
  <cp:lastModifiedBy>Alper Kalyoncu</cp:lastModifiedBy>
  <cp:revision>6</cp:revision>
  <dcterms:created xsi:type="dcterms:W3CDTF">2022-10-04T10:41:00Z</dcterms:created>
  <dcterms:modified xsi:type="dcterms:W3CDTF">2022-10-04T11:36:00Z</dcterms:modified>
</cp:coreProperties>
</file>